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9DEF2" w14:textId="77777777" w:rsidR="00D728FE" w:rsidRPr="00D728FE" w:rsidRDefault="00D728FE" w:rsidP="00D728FE">
      <w:r w:rsidRPr="00D728FE">
        <w:t>Emmanuel Lanzo, Head Coach and CEO of Ridgefield Aquatic Club, led RAC to the combined team titles at both the 2026 Connecticut Short Course and Long Course Senior Championships. RAC earned its second consecutive short course title and swept the women’s, men’s, and combined long course championships.</w:t>
      </w:r>
    </w:p>
    <w:p w14:paraId="497AC21B" w14:textId="77777777" w:rsidR="00D728FE" w:rsidRPr="00D728FE" w:rsidRDefault="00D728FE" w:rsidP="00D728FE">
      <w:r w:rsidRPr="00D728FE">
        <w:t>Record-setting performances highlighted the season. Zsofia Milak established a RAC 13–14 girls’ record in the 200-yard freestyle at Short Course Seniors, swimming 1:49.76. At Short Course Age Groups, Olivia Maltz broke the Connecticut state and resident 13–14 girls’ 200-yard butterfly records with a 2:02.73.</w:t>
      </w:r>
    </w:p>
    <w:p w14:paraId="057557A2" w14:textId="77777777" w:rsidR="00D728FE" w:rsidRPr="00D728FE" w:rsidRDefault="00D728FE" w:rsidP="00D728FE">
      <w:r w:rsidRPr="00D728FE">
        <w:t xml:space="preserve">At Futures in Knoxville, RAC’s women tied for third in the </w:t>
      </w:r>
      <w:proofErr w:type="gramStart"/>
      <w:r w:rsidRPr="00D728FE">
        <w:t>200 freestyle</w:t>
      </w:r>
      <w:proofErr w:type="gramEnd"/>
      <w:r w:rsidRPr="00D728FE">
        <w:t xml:space="preserve"> relay and placed fifth in the 400 freestyle relay. Individual highlights included Max Weber’s seventh-place finish in the 50 butterfly and Tommy Casey’s ninth-place finish in the 200 </w:t>
      </w:r>
      <w:proofErr w:type="gramStart"/>
      <w:r w:rsidRPr="00D728FE">
        <w:t>butterfly</w:t>
      </w:r>
      <w:proofErr w:type="gramEnd"/>
      <w:r w:rsidRPr="00D728FE">
        <w:t>. RAC swimmers also achieved Winter Junior and U.S. Open qualifying standards.</w:t>
      </w:r>
    </w:p>
    <w:p w14:paraId="01AFA2D2" w14:textId="77777777" w:rsidR="00D728FE" w:rsidRPr="00D728FE" w:rsidRDefault="00D728FE" w:rsidP="00D728FE">
      <w:r w:rsidRPr="00D728FE">
        <w:t>Selected to present at the 2026 ASCA World Clinic, Emmanuel proudly represented Connecticut’s coaching community on a national stage. His presentation, “Too Early to Specialize? An ADM Path to Long-Term Speed,” shared his commitment to long-term athlete development.</w:t>
      </w:r>
    </w:p>
    <w:p w14:paraId="4A05F1E9" w14:textId="77777777" w:rsidR="00D728FE" w:rsidRPr="00D728FE" w:rsidRDefault="00D728FE" w:rsidP="00D728FE">
      <w:r w:rsidRPr="00D728FE">
        <w:t xml:space="preserve">Emmanuel is equally committed to helping swimmers throughout Connecticut build a lasting love for </w:t>
      </w:r>
      <w:proofErr w:type="gramStart"/>
      <w:r w:rsidRPr="00D728FE">
        <w:t>the sport</w:t>
      </w:r>
      <w:proofErr w:type="gramEnd"/>
      <w:r w:rsidRPr="00D728FE">
        <w:t>. As Connecticut Swimming DEI Co-Chair, he directed the April All-Star &amp; DEI Camp at Hamden Hall, bringing athletes and coaches together through swimming, leadership, and shared learning. He is also bringing the Kieran Smith Swim Clinic to Hamden Hall to improve access for swimmers across the state to meet and learn from an Olympian. Both initiatives reflect his belief that opportunities for inspiration, connection, and growth should reach beyond any single team.</w:t>
      </w:r>
    </w:p>
    <w:p w14:paraId="611E4426" w14:textId="77777777" w:rsidR="00D728FE" w:rsidRPr="00D728FE" w:rsidRDefault="00D728FE" w:rsidP="00D728FE">
      <w:r w:rsidRPr="00D728FE">
        <w:t>Emmanuel shares these accomplishments with RAC’s athletes, coaches, families, and volunteers. His purpose remains consistent: develop fast swimmers, strong teammates, and young people who love what they do.</w:t>
      </w:r>
    </w:p>
    <w:p w14:paraId="64628D53" w14:textId="77777777" w:rsidR="009B07EE" w:rsidRPr="00D728FE" w:rsidRDefault="009B07EE" w:rsidP="00D728FE"/>
    <w:sectPr w:rsidR="009B07EE" w:rsidRPr="00D72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FE"/>
    <w:rsid w:val="009B07EE"/>
    <w:rsid w:val="00D5165E"/>
    <w:rsid w:val="00D728FE"/>
    <w:rsid w:val="00E30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F472B"/>
  <w15:chartTrackingRefBased/>
  <w15:docId w15:val="{AB966208-AD6F-410D-92F3-761F31C2B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2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2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28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28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28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28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8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8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8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8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8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8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8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8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8FE"/>
    <w:rPr>
      <w:rFonts w:eastAsiaTheme="majorEastAsia" w:cstheme="majorBidi"/>
      <w:color w:val="272727" w:themeColor="text1" w:themeTint="D8"/>
    </w:rPr>
  </w:style>
  <w:style w:type="paragraph" w:styleId="Title">
    <w:name w:val="Title"/>
    <w:basedOn w:val="Normal"/>
    <w:next w:val="Normal"/>
    <w:link w:val="TitleChar"/>
    <w:uiPriority w:val="10"/>
    <w:qFormat/>
    <w:rsid w:val="00D72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8FE"/>
    <w:pPr>
      <w:spacing w:before="160"/>
      <w:jc w:val="center"/>
    </w:pPr>
    <w:rPr>
      <w:i/>
      <w:iCs/>
      <w:color w:val="404040" w:themeColor="text1" w:themeTint="BF"/>
    </w:rPr>
  </w:style>
  <w:style w:type="character" w:customStyle="1" w:styleId="QuoteChar">
    <w:name w:val="Quote Char"/>
    <w:basedOn w:val="DefaultParagraphFont"/>
    <w:link w:val="Quote"/>
    <w:uiPriority w:val="29"/>
    <w:rsid w:val="00D728FE"/>
    <w:rPr>
      <w:i/>
      <w:iCs/>
      <w:color w:val="404040" w:themeColor="text1" w:themeTint="BF"/>
    </w:rPr>
  </w:style>
  <w:style w:type="paragraph" w:styleId="ListParagraph">
    <w:name w:val="List Paragraph"/>
    <w:basedOn w:val="Normal"/>
    <w:uiPriority w:val="34"/>
    <w:qFormat/>
    <w:rsid w:val="00D728FE"/>
    <w:pPr>
      <w:ind w:left="720"/>
      <w:contextualSpacing/>
    </w:pPr>
  </w:style>
  <w:style w:type="character" w:styleId="IntenseEmphasis">
    <w:name w:val="Intense Emphasis"/>
    <w:basedOn w:val="DefaultParagraphFont"/>
    <w:uiPriority w:val="21"/>
    <w:qFormat/>
    <w:rsid w:val="00D728FE"/>
    <w:rPr>
      <w:i/>
      <w:iCs/>
      <w:color w:val="0F4761" w:themeColor="accent1" w:themeShade="BF"/>
    </w:rPr>
  </w:style>
  <w:style w:type="paragraph" w:styleId="IntenseQuote">
    <w:name w:val="Intense Quote"/>
    <w:basedOn w:val="Normal"/>
    <w:next w:val="Normal"/>
    <w:link w:val="IntenseQuoteChar"/>
    <w:uiPriority w:val="30"/>
    <w:qFormat/>
    <w:rsid w:val="00D72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28FE"/>
    <w:rPr>
      <w:i/>
      <w:iCs/>
      <w:color w:val="0F4761" w:themeColor="accent1" w:themeShade="BF"/>
    </w:rPr>
  </w:style>
  <w:style w:type="character" w:styleId="IntenseReference">
    <w:name w:val="Intense Reference"/>
    <w:basedOn w:val="DefaultParagraphFont"/>
    <w:uiPriority w:val="32"/>
    <w:qFormat/>
    <w:rsid w:val="00D728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Jansen</dc:creator>
  <cp:keywords/>
  <dc:description/>
  <cp:lastModifiedBy>Henk Jansen</cp:lastModifiedBy>
  <cp:revision>1</cp:revision>
  <dcterms:created xsi:type="dcterms:W3CDTF">2026-09-21T13:47:00Z</dcterms:created>
  <dcterms:modified xsi:type="dcterms:W3CDTF">2026-09-21T13:48:00Z</dcterms:modified>
</cp:coreProperties>
</file>