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 Group Committee Agenda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December 3, 2025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March Age Groups - Meet Format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Reminder of 2025 format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Where to fit in 13-14 50s?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Any other events we can add?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March Age Groups - Bonus Structure</w:t>
      </w:r>
    </w:p>
    <w:p w:rsidR="00000000" w:rsidDel="00000000" w:rsidP="00000000" w:rsidRDefault="00000000" w:rsidRPr="00000000" w14:paraId="0000000B">
      <w:pPr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Review Previous: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tl w:val="0"/>
        </w:rPr>
        <w:t xml:space="preserve">atio model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Relay bonus model</w:t>
      </w:r>
    </w:p>
    <w:p w:rsidR="00000000" w:rsidDel="00000000" w:rsidP="00000000" w:rsidRDefault="00000000" w:rsidRPr="00000000" w14:paraId="0000000E">
      <w:pPr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New Ideas: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Top 2 auto qualifying at Regionals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Other ideas?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Regionals Update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Looking Ahead: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Summer Age Groups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“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Outside the Box” meet format in San Diego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vDNElSU9x_eJVq27VO_Mp2YQjyToGMR_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